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4FF98" w14:textId="77777777" w:rsidR="00D17B7F" w:rsidRPr="00E36820" w:rsidRDefault="00E36820" w:rsidP="00426EC2">
      <w:pPr>
        <w:ind w:left="284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E36820">
        <w:rPr>
          <w:rFonts w:ascii="Arial" w:hAnsi="Arial" w:cs="Arial"/>
          <w:b/>
          <w:u w:val="single"/>
        </w:rPr>
        <w:t xml:space="preserve">CONTACT DETAILS SHEET FOR </w:t>
      </w:r>
      <w:r>
        <w:rPr>
          <w:rFonts w:ascii="Arial" w:hAnsi="Arial" w:cs="Arial"/>
          <w:b/>
          <w:u w:val="single"/>
        </w:rPr>
        <w:t xml:space="preserve">REMOTE </w:t>
      </w:r>
      <w:r w:rsidRPr="00E36820">
        <w:rPr>
          <w:rFonts w:ascii="Arial" w:hAnsi="Arial" w:cs="Arial"/>
          <w:b/>
          <w:u w:val="single"/>
        </w:rPr>
        <w:t>HEARINGS</w:t>
      </w:r>
    </w:p>
    <w:p w14:paraId="43DE507F" w14:textId="77777777" w:rsidR="00D17B7F" w:rsidRPr="00E36820" w:rsidRDefault="003617FB" w:rsidP="00D61496">
      <w:pPr>
        <w:ind w:left="426"/>
        <w:rPr>
          <w:rFonts w:ascii="Arial" w:hAnsi="Arial" w:cs="Arial"/>
        </w:rPr>
      </w:pPr>
      <w:r w:rsidRPr="00E36820">
        <w:rPr>
          <w:rFonts w:ascii="Arial" w:hAnsi="Arial" w:cs="Arial"/>
        </w:rPr>
        <w:t xml:space="preserve">Could parties please provide contact details for the court </w:t>
      </w:r>
      <w:r w:rsidR="00E36820" w:rsidRPr="00E36820">
        <w:rPr>
          <w:rFonts w:ascii="Arial" w:hAnsi="Arial" w:cs="Arial"/>
        </w:rPr>
        <w:t>as specified below for forthcoming hearings.  This information is required by 10:00 am the day before at the latest.</w:t>
      </w:r>
    </w:p>
    <w:p w14:paraId="42C2EFA7" w14:textId="77777777" w:rsidR="00D61496" w:rsidRPr="00E36820" w:rsidRDefault="00D17B7F" w:rsidP="00426EC2">
      <w:pPr>
        <w:ind w:left="426"/>
        <w:rPr>
          <w:rFonts w:ascii="Arial" w:hAnsi="Arial" w:cs="Arial"/>
        </w:rPr>
      </w:pPr>
      <w:r w:rsidRPr="00E36820">
        <w:rPr>
          <w:rFonts w:ascii="Arial" w:hAnsi="Arial" w:cs="Arial"/>
        </w:rPr>
        <w:t xml:space="preserve">If anyone has said they are attending in person can this please be highlighted </w:t>
      </w:r>
      <w:r w:rsidR="00E36820" w:rsidRPr="00E36820">
        <w:rPr>
          <w:rFonts w:ascii="Arial" w:hAnsi="Arial" w:cs="Arial"/>
        </w:rPr>
        <w:t xml:space="preserve">in the notes </w:t>
      </w:r>
      <w:r w:rsidRPr="00E36820">
        <w:rPr>
          <w:rFonts w:ascii="Arial" w:hAnsi="Arial" w:cs="Arial"/>
        </w:rPr>
        <w:t xml:space="preserve">as </w:t>
      </w:r>
      <w:r w:rsidR="00D61496" w:rsidRPr="00E36820">
        <w:rPr>
          <w:rFonts w:ascii="Arial" w:hAnsi="Arial" w:cs="Arial"/>
        </w:rPr>
        <w:t xml:space="preserve">parties should be </w:t>
      </w:r>
      <w:r w:rsidRPr="00E36820">
        <w:rPr>
          <w:rFonts w:ascii="Arial" w:hAnsi="Arial" w:cs="Arial"/>
        </w:rPr>
        <w:t xml:space="preserve">attending </w:t>
      </w:r>
      <w:r w:rsidR="00D61496" w:rsidRPr="00E36820">
        <w:rPr>
          <w:rFonts w:ascii="Arial" w:hAnsi="Arial" w:cs="Arial"/>
        </w:rPr>
        <w:t>hearings remotely unless there are exceptional circumstances</w:t>
      </w:r>
      <w:r w:rsidR="00426EC2" w:rsidRPr="00E36820">
        <w:rPr>
          <w:rFonts w:ascii="Arial" w:hAnsi="Arial" w:cs="Arial"/>
        </w:rPr>
        <w:t>.</w:t>
      </w:r>
      <w:r w:rsidR="001F5DE8" w:rsidRPr="00E36820">
        <w:rPr>
          <w:rFonts w:ascii="Arial" w:hAnsi="Arial" w:cs="Arial"/>
        </w:rPr>
        <w:t xml:space="preserve">  Telephone calls made by the court to parties will show as </w:t>
      </w:r>
      <w:r w:rsidR="00E36820" w:rsidRPr="00E36820">
        <w:rPr>
          <w:rFonts w:ascii="Arial" w:hAnsi="Arial" w:cs="Arial"/>
        </w:rPr>
        <w:t xml:space="preserve">a </w:t>
      </w:r>
      <w:r w:rsidR="001F5DE8" w:rsidRPr="00E36820">
        <w:rPr>
          <w:rFonts w:ascii="Arial" w:hAnsi="Arial" w:cs="Arial"/>
        </w:rPr>
        <w:t>withheld number, please ensure clients are aware and answer when the telephone rings</w:t>
      </w:r>
      <w:r w:rsidR="00E36820" w:rsidRPr="00E36820">
        <w:rPr>
          <w:rFonts w:ascii="Arial" w:hAnsi="Arial" w:cs="Arial"/>
        </w:rPr>
        <w:t>.</w:t>
      </w:r>
      <w:r w:rsidR="00D61496" w:rsidRPr="00E36820">
        <w:rPr>
          <w:rFonts w:ascii="Arial" w:hAnsi="Arial" w:cs="Arial"/>
        </w:rPr>
        <w:t xml:space="preserve"> </w:t>
      </w:r>
    </w:p>
    <w:p w14:paraId="4B70B980" w14:textId="77777777" w:rsidR="00D61496" w:rsidRPr="00E36820" w:rsidRDefault="00D61496" w:rsidP="00D61496">
      <w:pPr>
        <w:pStyle w:val="xxmsonormal"/>
        <w:ind w:left="426"/>
        <w:rPr>
          <w:rFonts w:ascii="Arial" w:hAnsi="Arial" w:cs="Arial"/>
          <w:b/>
        </w:rPr>
      </w:pPr>
      <w:r w:rsidRPr="00E36820">
        <w:rPr>
          <w:rFonts w:ascii="Arial" w:hAnsi="Arial" w:cs="Arial"/>
          <w:b/>
        </w:rPr>
        <w:t>It is imperative that before any hearing all parties are aware of the following:</w:t>
      </w:r>
    </w:p>
    <w:p w14:paraId="3E89498E" w14:textId="77777777" w:rsidR="00D61496" w:rsidRPr="00E36820" w:rsidRDefault="00D61496" w:rsidP="00D61496">
      <w:pPr>
        <w:pStyle w:val="xxmsonormal"/>
        <w:rPr>
          <w:rFonts w:ascii="Arial" w:hAnsi="Arial" w:cs="Arial"/>
          <w:b/>
        </w:rPr>
      </w:pPr>
      <w:r w:rsidRPr="00E36820">
        <w:rPr>
          <w:rFonts w:ascii="Arial" w:hAnsi="Arial" w:cs="Arial"/>
          <w:b/>
        </w:rPr>
        <w:t> </w:t>
      </w:r>
    </w:p>
    <w:p w14:paraId="33D78F33" w14:textId="77777777" w:rsidR="00D61496" w:rsidRPr="00E36820" w:rsidRDefault="00D61496" w:rsidP="00D61496">
      <w:pPr>
        <w:pStyle w:val="xxmsobodytex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36820">
        <w:rPr>
          <w:rFonts w:ascii="Arial" w:hAnsi="Arial" w:cs="Arial"/>
          <w:b/>
          <w:sz w:val="22"/>
          <w:szCs w:val="22"/>
        </w:rPr>
        <w:t>No unauthorised person may be present at any remote hearing. When asked at the beginning of each hearing, each party and</w:t>
      </w:r>
      <w:r w:rsidR="00E36820" w:rsidRPr="00E36820">
        <w:rPr>
          <w:rFonts w:ascii="Arial" w:hAnsi="Arial" w:cs="Arial"/>
          <w:b/>
          <w:sz w:val="22"/>
          <w:szCs w:val="22"/>
        </w:rPr>
        <w:t xml:space="preserve"> </w:t>
      </w:r>
      <w:r w:rsidRPr="00E36820">
        <w:rPr>
          <w:rFonts w:ascii="Arial" w:hAnsi="Arial" w:cs="Arial"/>
          <w:b/>
          <w:sz w:val="22"/>
          <w:szCs w:val="22"/>
        </w:rPr>
        <w:t xml:space="preserve">/ or legal representative must be able to confirm that no unauthorised person is in attendance or able to listen to the hearing. </w:t>
      </w:r>
    </w:p>
    <w:tbl>
      <w:tblPr>
        <w:tblStyle w:val="TableGrid"/>
        <w:tblpPr w:leftFromText="180" w:rightFromText="180" w:vertAnchor="page" w:horzAnchor="margin" w:tblpY="5551"/>
        <w:tblW w:w="11046" w:type="dxa"/>
        <w:tblLook w:val="04A0" w:firstRow="1" w:lastRow="0" w:firstColumn="1" w:lastColumn="0" w:noHBand="0" w:noVBand="1"/>
      </w:tblPr>
      <w:tblGrid>
        <w:gridCol w:w="1462"/>
        <w:gridCol w:w="1227"/>
        <w:gridCol w:w="2126"/>
        <w:gridCol w:w="2126"/>
        <w:gridCol w:w="2126"/>
        <w:gridCol w:w="1979"/>
      </w:tblGrid>
      <w:tr w:rsidR="001F5DE8" w:rsidRPr="00E36820" w14:paraId="4877BAF5" w14:textId="77777777" w:rsidTr="00E36820"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6F9D5D5C" w14:textId="77777777" w:rsidR="001F5DE8" w:rsidRPr="00E36820" w:rsidRDefault="001F5DE8" w:rsidP="00E36820">
            <w:pPr>
              <w:jc w:val="center"/>
              <w:rPr>
                <w:rFonts w:ascii="Arial" w:hAnsi="Arial" w:cs="Arial"/>
              </w:rPr>
            </w:pPr>
            <w:r w:rsidRPr="00E36820">
              <w:rPr>
                <w:rFonts w:ascii="Arial" w:hAnsi="Arial" w:cs="Arial"/>
              </w:rPr>
              <w:t>Case number and case name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14:paraId="0313775B" w14:textId="77777777" w:rsidR="001F5DE8" w:rsidRPr="00E36820" w:rsidRDefault="001F5DE8" w:rsidP="00E36820">
            <w:pPr>
              <w:jc w:val="center"/>
              <w:rPr>
                <w:rFonts w:ascii="Arial" w:hAnsi="Arial" w:cs="Arial"/>
              </w:rPr>
            </w:pPr>
          </w:p>
          <w:p w14:paraId="1CD684F3" w14:textId="77777777" w:rsidR="001F5DE8" w:rsidRPr="00E36820" w:rsidRDefault="001F5DE8" w:rsidP="00E36820">
            <w:pPr>
              <w:jc w:val="center"/>
              <w:rPr>
                <w:rFonts w:ascii="Arial" w:hAnsi="Arial" w:cs="Arial"/>
              </w:rPr>
            </w:pPr>
          </w:p>
          <w:p w14:paraId="6CB71C2B" w14:textId="77777777" w:rsidR="001F5DE8" w:rsidRPr="00E36820" w:rsidRDefault="001F5DE8" w:rsidP="00E36820">
            <w:pPr>
              <w:jc w:val="center"/>
              <w:rPr>
                <w:rFonts w:ascii="Arial" w:hAnsi="Arial" w:cs="Arial"/>
              </w:rPr>
            </w:pPr>
            <w:r w:rsidRPr="00E36820">
              <w:rPr>
                <w:rFonts w:ascii="Arial" w:hAnsi="Arial" w:cs="Arial"/>
              </w:rPr>
              <w:t>Hearing date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7C08FD0" w14:textId="77777777" w:rsidR="001F5DE8" w:rsidRPr="00E36820" w:rsidRDefault="001F5DE8" w:rsidP="00E36820">
            <w:pPr>
              <w:jc w:val="center"/>
              <w:rPr>
                <w:rFonts w:ascii="Arial" w:hAnsi="Arial" w:cs="Arial"/>
              </w:rPr>
            </w:pPr>
            <w:r w:rsidRPr="00E36820">
              <w:rPr>
                <w:rFonts w:ascii="Arial" w:hAnsi="Arial" w:cs="Arial"/>
              </w:rPr>
              <w:t>Who is attending by phone / Skype / Zoom – if other remote system, please state which one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159F182" w14:textId="77777777" w:rsidR="001F5DE8" w:rsidRPr="00E36820" w:rsidRDefault="001F5DE8" w:rsidP="00E36820">
            <w:pPr>
              <w:jc w:val="center"/>
              <w:rPr>
                <w:rFonts w:ascii="Arial" w:hAnsi="Arial" w:cs="Arial"/>
              </w:rPr>
            </w:pPr>
            <w:r w:rsidRPr="00E36820">
              <w:rPr>
                <w:rFonts w:ascii="Arial" w:hAnsi="Arial" w:cs="Arial"/>
              </w:rPr>
              <w:t>Contact phone number and email address of party attending hearing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292E4FD" w14:textId="77777777" w:rsidR="001F5DE8" w:rsidRPr="00E36820" w:rsidRDefault="001F5DE8" w:rsidP="00E36820">
            <w:pPr>
              <w:ind w:left="-207" w:firstLine="142"/>
              <w:jc w:val="center"/>
              <w:rPr>
                <w:rFonts w:ascii="Arial" w:hAnsi="Arial" w:cs="Arial"/>
              </w:rPr>
            </w:pPr>
            <w:r w:rsidRPr="00E36820">
              <w:rPr>
                <w:rFonts w:ascii="Arial" w:hAnsi="Arial" w:cs="Arial"/>
              </w:rPr>
              <w:t>Advocate or in person, please specify (</w:t>
            </w:r>
            <w:proofErr w:type="spellStart"/>
            <w:r w:rsidRPr="00E36820">
              <w:rPr>
                <w:rFonts w:ascii="Arial" w:hAnsi="Arial" w:cs="Arial"/>
              </w:rPr>
              <w:t>eg</w:t>
            </w:r>
            <w:proofErr w:type="spellEnd"/>
            <w:r w:rsidRPr="00E36820">
              <w:rPr>
                <w:rFonts w:ascii="Arial" w:hAnsi="Arial" w:cs="Arial"/>
              </w:rPr>
              <w:t xml:space="preserve">. solicitor, counsel, </w:t>
            </w:r>
            <w:proofErr w:type="spellStart"/>
            <w:r w:rsidRPr="00E36820">
              <w:rPr>
                <w:rFonts w:ascii="Arial" w:hAnsi="Arial" w:cs="Arial"/>
              </w:rPr>
              <w:t>LiP</w:t>
            </w:r>
            <w:proofErr w:type="spellEnd"/>
            <w:r w:rsidRPr="00E36820">
              <w:rPr>
                <w:rFonts w:ascii="Arial" w:hAnsi="Arial" w:cs="Arial"/>
              </w:rPr>
              <w:t>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486792CE" w14:textId="77777777" w:rsidR="001F5DE8" w:rsidRPr="00E36820" w:rsidRDefault="001F5DE8" w:rsidP="00E36820">
            <w:pPr>
              <w:jc w:val="center"/>
              <w:rPr>
                <w:rFonts w:ascii="Arial" w:hAnsi="Arial" w:cs="Arial"/>
              </w:rPr>
            </w:pPr>
            <w:r w:rsidRPr="00E36820">
              <w:rPr>
                <w:rFonts w:ascii="Arial" w:hAnsi="Arial" w:cs="Arial"/>
              </w:rPr>
              <w:t>Any notes</w:t>
            </w:r>
          </w:p>
        </w:tc>
      </w:tr>
      <w:tr w:rsidR="001F5DE8" w:rsidRPr="00E36820" w14:paraId="3FB31943" w14:textId="77777777" w:rsidTr="00E36820">
        <w:tc>
          <w:tcPr>
            <w:tcW w:w="1462" w:type="dxa"/>
            <w:vMerge w:val="restart"/>
          </w:tcPr>
          <w:p w14:paraId="344C25D7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vMerge w:val="restart"/>
          </w:tcPr>
          <w:p w14:paraId="685484F7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  <w:p w14:paraId="0D7DEC19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  <w:p w14:paraId="32D731EE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  <w:p w14:paraId="04A34FCE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8394B3C" w14:textId="77777777" w:rsidR="001F5DE8" w:rsidRPr="00E36820" w:rsidRDefault="001F5DE8" w:rsidP="00E36820">
            <w:pPr>
              <w:rPr>
                <w:rFonts w:ascii="Arial" w:hAnsi="Arial" w:cs="Arial"/>
              </w:rPr>
            </w:pPr>
            <w:r w:rsidRPr="00E36820">
              <w:rPr>
                <w:rFonts w:ascii="Arial" w:hAnsi="Arial" w:cs="Arial"/>
              </w:rPr>
              <w:t>Party 1:</w:t>
            </w:r>
          </w:p>
        </w:tc>
        <w:tc>
          <w:tcPr>
            <w:tcW w:w="2126" w:type="dxa"/>
          </w:tcPr>
          <w:p w14:paraId="1907F585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162B60C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22EED62F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  <w:p w14:paraId="3F9B8B29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  <w:p w14:paraId="4D3685AD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</w:tr>
      <w:tr w:rsidR="001F5DE8" w:rsidRPr="00E36820" w14:paraId="08392B9A" w14:textId="77777777" w:rsidTr="00E36820">
        <w:tc>
          <w:tcPr>
            <w:tcW w:w="1462" w:type="dxa"/>
            <w:vMerge/>
          </w:tcPr>
          <w:p w14:paraId="54DCE9E4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vMerge/>
          </w:tcPr>
          <w:p w14:paraId="3A05C5C4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A80C64D" w14:textId="77777777" w:rsidR="001F5DE8" w:rsidRPr="00E36820" w:rsidRDefault="001F5DE8" w:rsidP="00E36820">
            <w:pPr>
              <w:rPr>
                <w:rFonts w:ascii="Arial" w:hAnsi="Arial" w:cs="Arial"/>
              </w:rPr>
            </w:pPr>
            <w:r w:rsidRPr="00E36820">
              <w:rPr>
                <w:rFonts w:ascii="Arial" w:hAnsi="Arial" w:cs="Arial"/>
              </w:rPr>
              <w:t>Party 2:</w:t>
            </w:r>
          </w:p>
        </w:tc>
        <w:tc>
          <w:tcPr>
            <w:tcW w:w="2126" w:type="dxa"/>
          </w:tcPr>
          <w:p w14:paraId="09442023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5919FFB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0EB31BAE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  <w:p w14:paraId="08399E3B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  <w:p w14:paraId="257803DE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</w:tr>
      <w:tr w:rsidR="001F5DE8" w:rsidRPr="00E36820" w14:paraId="723A1353" w14:textId="77777777" w:rsidTr="00E36820">
        <w:tc>
          <w:tcPr>
            <w:tcW w:w="1462" w:type="dxa"/>
            <w:vMerge/>
          </w:tcPr>
          <w:p w14:paraId="144A5F28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vMerge/>
          </w:tcPr>
          <w:p w14:paraId="04313B74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FC29446" w14:textId="77777777" w:rsidR="001F5DE8" w:rsidRPr="00E36820" w:rsidRDefault="001F5DE8" w:rsidP="00E36820">
            <w:pPr>
              <w:rPr>
                <w:rFonts w:ascii="Arial" w:hAnsi="Arial" w:cs="Arial"/>
              </w:rPr>
            </w:pPr>
            <w:r w:rsidRPr="00E36820">
              <w:rPr>
                <w:rFonts w:ascii="Arial" w:hAnsi="Arial" w:cs="Arial"/>
              </w:rPr>
              <w:t>Party 3:</w:t>
            </w:r>
          </w:p>
        </w:tc>
        <w:tc>
          <w:tcPr>
            <w:tcW w:w="2126" w:type="dxa"/>
          </w:tcPr>
          <w:p w14:paraId="16BF380B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0D5C627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641F9CEF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  <w:p w14:paraId="2BD463B4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  <w:p w14:paraId="0E01B2EE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</w:tr>
      <w:tr w:rsidR="001F5DE8" w:rsidRPr="00E36820" w14:paraId="1C809D31" w14:textId="77777777" w:rsidTr="00E36820">
        <w:tc>
          <w:tcPr>
            <w:tcW w:w="1462" w:type="dxa"/>
            <w:vMerge/>
          </w:tcPr>
          <w:p w14:paraId="39044034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vMerge/>
          </w:tcPr>
          <w:p w14:paraId="731FD7D7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7A841DA" w14:textId="77777777" w:rsidR="001F5DE8" w:rsidRPr="00E36820" w:rsidRDefault="001F5DE8" w:rsidP="00E36820">
            <w:pPr>
              <w:rPr>
                <w:rFonts w:ascii="Arial" w:hAnsi="Arial" w:cs="Arial"/>
              </w:rPr>
            </w:pPr>
            <w:r w:rsidRPr="00E36820">
              <w:rPr>
                <w:rFonts w:ascii="Arial" w:hAnsi="Arial" w:cs="Arial"/>
              </w:rPr>
              <w:t>Party 4:</w:t>
            </w:r>
          </w:p>
        </w:tc>
        <w:tc>
          <w:tcPr>
            <w:tcW w:w="2126" w:type="dxa"/>
          </w:tcPr>
          <w:p w14:paraId="7CF30DA7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35FA81F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57C168D4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  <w:p w14:paraId="31DF765E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  <w:p w14:paraId="64CCB675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</w:tr>
      <w:tr w:rsidR="001F5DE8" w:rsidRPr="00E36820" w14:paraId="3067C2AE" w14:textId="77777777" w:rsidTr="00E36820">
        <w:tc>
          <w:tcPr>
            <w:tcW w:w="1462" w:type="dxa"/>
            <w:vMerge/>
          </w:tcPr>
          <w:p w14:paraId="0D1B2FDB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vMerge/>
          </w:tcPr>
          <w:p w14:paraId="670789DF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7411B63" w14:textId="77777777" w:rsidR="001F5DE8" w:rsidRPr="00E36820" w:rsidRDefault="001F5DE8" w:rsidP="00E36820">
            <w:pPr>
              <w:rPr>
                <w:rFonts w:ascii="Arial" w:hAnsi="Arial" w:cs="Arial"/>
              </w:rPr>
            </w:pPr>
            <w:r w:rsidRPr="00E36820">
              <w:rPr>
                <w:rFonts w:ascii="Arial" w:hAnsi="Arial" w:cs="Arial"/>
              </w:rPr>
              <w:t>Party 5:</w:t>
            </w:r>
          </w:p>
        </w:tc>
        <w:tc>
          <w:tcPr>
            <w:tcW w:w="2126" w:type="dxa"/>
          </w:tcPr>
          <w:p w14:paraId="07C4639C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42E0575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4940C4E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  <w:p w14:paraId="7EA8EC04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  <w:p w14:paraId="317353EF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</w:tr>
      <w:tr w:rsidR="001F5DE8" w:rsidRPr="00E36820" w14:paraId="0D62E59B" w14:textId="77777777" w:rsidTr="00E36820">
        <w:tc>
          <w:tcPr>
            <w:tcW w:w="1462" w:type="dxa"/>
            <w:vMerge/>
          </w:tcPr>
          <w:p w14:paraId="17A4524C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vMerge/>
          </w:tcPr>
          <w:p w14:paraId="15F5F338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7807B5F" w14:textId="77777777" w:rsidR="001F5DE8" w:rsidRPr="00E36820" w:rsidRDefault="001F5DE8" w:rsidP="00E36820">
            <w:pPr>
              <w:rPr>
                <w:rFonts w:ascii="Arial" w:hAnsi="Arial" w:cs="Arial"/>
              </w:rPr>
            </w:pPr>
            <w:r w:rsidRPr="00E36820">
              <w:rPr>
                <w:rFonts w:ascii="Arial" w:hAnsi="Arial" w:cs="Arial"/>
              </w:rPr>
              <w:t>Party 6:</w:t>
            </w:r>
          </w:p>
        </w:tc>
        <w:tc>
          <w:tcPr>
            <w:tcW w:w="2126" w:type="dxa"/>
          </w:tcPr>
          <w:p w14:paraId="37099EB0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719A21A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7D6C82F4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  <w:p w14:paraId="46E8BDBB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  <w:p w14:paraId="69C388C5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</w:tr>
      <w:tr w:rsidR="001F5DE8" w:rsidRPr="00E36820" w14:paraId="183D35FF" w14:textId="77777777" w:rsidTr="00E36820">
        <w:tc>
          <w:tcPr>
            <w:tcW w:w="1462" w:type="dxa"/>
            <w:vMerge/>
          </w:tcPr>
          <w:p w14:paraId="260F1E56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vMerge/>
          </w:tcPr>
          <w:p w14:paraId="2D0B9778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0BEA259" w14:textId="77777777" w:rsidR="001F5DE8" w:rsidRPr="00E36820" w:rsidRDefault="001F5DE8" w:rsidP="00E36820">
            <w:pPr>
              <w:rPr>
                <w:rFonts w:ascii="Arial" w:hAnsi="Arial" w:cs="Arial"/>
              </w:rPr>
            </w:pPr>
            <w:r w:rsidRPr="00E36820">
              <w:rPr>
                <w:rFonts w:ascii="Arial" w:hAnsi="Arial" w:cs="Arial"/>
              </w:rPr>
              <w:t>Party 7:</w:t>
            </w:r>
          </w:p>
        </w:tc>
        <w:tc>
          <w:tcPr>
            <w:tcW w:w="2126" w:type="dxa"/>
          </w:tcPr>
          <w:p w14:paraId="1C66FC50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5EA4395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772F7FA5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  <w:p w14:paraId="7440D8F2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  <w:p w14:paraId="76CFAD6D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</w:tr>
      <w:tr w:rsidR="001F5DE8" w:rsidRPr="00E36820" w14:paraId="2AD7F989" w14:textId="77777777" w:rsidTr="00E36820">
        <w:tc>
          <w:tcPr>
            <w:tcW w:w="1462" w:type="dxa"/>
            <w:vMerge/>
          </w:tcPr>
          <w:p w14:paraId="7F4D33CD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vMerge/>
          </w:tcPr>
          <w:p w14:paraId="4FC93A34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5CACB1B" w14:textId="77777777" w:rsidR="001F5DE8" w:rsidRPr="00E36820" w:rsidRDefault="001F5DE8" w:rsidP="00E36820">
            <w:pPr>
              <w:rPr>
                <w:rFonts w:ascii="Arial" w:hAnsi="Arial" w:cs="Arial"/>
              </w:rPr>
            </w:pPr>
            <w:r w:rsidRPr="00E36820">
              <w:rPr>
                <w:rFonts w:ascii="Arial" w:hAnsi="Arial" w:cs="Arial"/>
              </w:rPr>
              <w:t>Party 8:</w:t>
            </w:r>
          </w:p>
          <w:p w14:paraId="7FDED26D" w14:textId="77777777" w:rsidR="00E36820" w:rsidRPr="00E36820" w:rsidRDefault="00E36820" w:rsidP="00E36820">
            <w:pPr>
              <w:rPr>
                <w:rFonts w:ascii="Arial" w:hAnsi="Arial" w:cs="Arial"/>
              </w:rPr>
            </w:pPr>
          </w:p>
          <w:p w14:paraId="223B971C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320DC38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EAD4262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57D894F9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</w:tr>
      <w:tr w:rsidR="001F5DE8" w:rsidRPr="00E36820" w14:paraId="34189F19" w14:textId="77777777" w:rsidTr="00E36820">
        <w:tc>
          <w:tcPr>
            <w:tcW w:w="1462" w:type="dxa"/>
            <w:vMerge/>
          </w:tcPr>
          <w:p w14:paraId="3A8CD7E2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vMerge/>
          </w:tcPr>
          <w:p w14:paraId="4842CE25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5EB4180" w14:textId="77777777" w:rsidR="001F5DE8" w:rsidRPr="00E36820" w:rsidRDefault="001F5DE8" w:rsidP="00E36820">
            <w:pPr>
              <w:rPr>
                <w:rFonts w:ascii="Arial" w:hAnsi="Arial" w:cs="Arial"/>
              </w:rPr>
            </w:pPr>
            <w:r w:rsidRPr="00E36820">
              <w:rPr>
                <w:rFonts w:ascii="Arial" w:hAnsi="Arial" w:cs="Arial"/>
              </w:rPr>
              <w:t>Party 9:</w:t>
            </w:r>
          </w:p>
          <w:p w14:paraId="6D3CA017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  <w:p w14:paraId="49D69554" w14:textId="77777777" w:rsidR="00E36820" w:rsidRPr="00E36820" w:rsidRDefault="00E36820" w:rsidP="00E3682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82BA4D6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D5F801B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63C267E5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</w:tr>
      <w:tr w:rsidR="001F5DE8" w:rsidRPr="00E36820" w14:paraId="6A6FFC1B" w14:textId="77777777" w:rsidTr="00E36820">
        <w:tc>
          <w:tcPr>
            <w:tcW w:w="1462" w:type="dxa"/>
            <w:vMerge/>
          </w:tcPr>
          <w:p w14:paraId="2F9C52EE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vMerge/>
          </w:tcPr>
          <w:p w14:paraId="1B264DEE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788524B" w14:textId="77777777" w:rsidR="001F5DE8" w:rsidRPr="00E36820" w:rsidRDefault="001F5DE8" w:rsidP="00E36820">
            <w:pPr>
              <w:rPr>
                <w:rFonts w:ascii="Arial" w:hAnsi="Arial" w:cs="Arial"/>
              </w:rPr>
            </w:pPr>
            <w:r w:rsidRPr="00E36820">
              <w:rPr>
                <w:rFonts w:ascii="Arial" w:hAnsi="Arial" w:cs="Arial"/>
              </w:rPr>
              <w:t>Party 10:</w:t>
            </w:r>
          </w:p>
          <w:p w14:paraId="33C9CEE1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  <w:p w14:paraId="60125A17" w14:textId="77777777" w:rsidR="00E36820" w:rsidRPr="00E36820" w:rsidRDefault="00E36820" w:rsidP="00E3682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B1701B7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CA9AFC1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14C87CFF" w14:textId="77777777" w:rsidR="001F5DE8" w:rsidRPr="00E36820" w:rsidRDefault="001F5DE8" w:rsidP="00E36820">
            <w:pPr>
              <w:rPr>
                <w:rFonts w:ascii="Arial" w:hAnsi="Arial" w:cs="Arial"/>
              </w:rPr>
            </w:pPr>
          </w:p>
        </w:tc>
      </w:tr>
    </w:tbl>
    <w:p w14:paraId="65277DDC" w14:textId="77777777" w:rsidR="00D61496" w:rsidRPr="00E36820" w:rsidRDefault="00D61496" w:rsidP="002E082B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E36820">
        <w:rPr>
          <w:rFonts w:ascii="Arial" w:eastAsia="Times New Roman" w:hAnsi="Arial" w:cs="Arial"/>
          <w:b/>
        </w:rPr>
        <w:t>No party shall record or publish any part of any court hearing which takes place remotely without the permission of the judge conducting the hearing. It should be noted that</w:t>
      </w:r>
      <w:r w:rsidRPr="00E36820">
        <w:rPr>
          <w:rFonts w:eastAsia="Times New Roman" w:cstheme="minorHAnsi"/>
          <w:b/>
        </w:rPr>
        <w:t xml:space="preserve"> </w:t>
      </w:r>
      <w:r w:rsidRPr="00E36820">
        <w:rPr>
          <w:rFonts w:ascii="Arial" w:eastAsia="Times New Roman" w:hAnsi="Arial" w:cs="Arial"/>
          <w:b/>
        </w:rPr>
        <w:t>criminal offences will be committed if they do so.</w:t>
      </w:r>
    </w:p>
    <w:sectPr w:rsidR="00D61496" w:rsidRPr="00E36820" w:rsidSect="001F5DE8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216F"/>
    <w:multiLevelType w:val="hybridMultilevel"/>
    <w:tmpl w:val="27289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ED"/>
    <w:rsid w:val="00053510"/>
    <w:rsid w:val="000D58ED"/>
    <w:rsid w:val="001F5DE8"/>
    <w:rsid w:val="003617FB"/>
    <w:rsid w:val="00426EC2"/>
    <w:rsid w:val="008D7150"/>
    <w:rsid w:val="00BD4A6F"/>
    <w:rsid w:val="00D17B7F"/>
    <w:rsid w:val="00D61496"/>
    <w:rsid w:val="00E3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0A5B"/>
  <w15:chartTrackingRefBased/>
  <w15:docId w15:val="{A897871F-67AC-4FDA-8C03-7ACF0215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10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D61496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msobodytext">
    <w:name w:val="x_xmsobodytext"/>
    <w:basedOn w:val="Normal"/>
    <w:rsid w:val="00D61496"/>
    <w:pPr>
      <w:spacing w:after="120" w:line="240" w:lineRule="auto"/>
    </w:pPr>
    <w:rPr>
      <w:rFonts w:ascii="CG Times" w:hAnsi="CG Times" w:cs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0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E9FC566A48F4D95D0F1E5FBD8128C" ma:contentTypeVersion="6" ma:contentTypeDescription="Create a new document." ma:contentTypeScope="" ma:versionID="d03e9e74a76868956344c255e6f56ea7">
  <xsd:schema xmlns:xsd="http://www.w3.org/2001/XMLSchema" xmlns:xs="http://www.w3.org/2001/XMLSchema" xmlns:p="http://schemas.microsoft.com/office/2006/metadata/properties" xmlns:ns1="http://schemas.microsoft.com/sharepoint/v3" xmlns:ns3="2b13f6e3-80dd-4d6f-86cd-27f3b48d2733" targetNamespace="http://schemas.microsoft.com/office/2006/metadata/properties" ma:root="true" ma:fieldsID="80d3561da0ba7ad94d8f08e283d77c9f" ns1:_="" ns3:_="">
    <xsd:import namespace="http://schemas.microsoft.com/sharepoint/v3"/>
    <xsd:import namespace="2b13f6e3-80dd-4d6f-86cd-27f3b48d273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f6e3-80dd-4d6f-86cd-27f3b48d2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A301E-B1B3-4E55-BE82-757368F7A25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2b13f6e3-80dd-4d6f-86cd-27f3b48d2733"/>
    <ds:schemaRef ds:uri="http://purl.org/dc/elements/1.1/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AA80B2-87AD-4BC5-8327-58C07AABF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55E76-01CC-4EEF-90C0-ECDAA60CC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13f6e3-80dd-4d6f-86cd-27f3b48d2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Helen M</dc:creator>
  <cp:keywords/>
  <dc:description/>
  <cp:lastModifiedBy>Black, HHJ Helen</cp:lastModifiedBy>
  <cp:revision>2</cp:revision>
  <cp:lastPrinted>2020-03-20T11:45:00Z</cp:lastPrinted>
  <dcterms:created xsi:type="dcterms:W3CDTF">2020-03-30T12:37:00Z</dcterms:created>
  <dcterms:modified xsi:type="dcterms:W3CDTF">2020-03-30T12:37:00Z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0x0101008FEE9FC566A48F4D95D0F1E5FBD8128C</vt:lpwstr>
  </property>
</Properties>
</file>